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CellSpacing w:w="0" w:type="dxa"/>
        <w:tblCellMar>
          <w:left w:w="0" w:type="dxa"/>
          <w:right w:w="0" w:type="dxa"/>
        </w:tblCellMar>
        <w:tblLook w:val="04A0" w:firstRow="1" w:lastRow="0" w:firstColumn="1" w:lastColumn="0" w:noHBand="0" w:noVBand="1"/>
      </w:tblPr>
      <w:tblGrid>
        <w:gridCol w:w="6225"/>
        <w:gridCol w:w="3300"/>
      </w:tblGrid>
      <w:tr w:rsidR="001F4EA6" w:rsidRPr="001F4EA6" w:rsidTr="001F4EA6">
        <w:trPr>
          <w:tblCellSpacing w:w="0" w:type="dxa"/>
        </w:trPr>
        <w:tc>
          <w:tcPr>
            <w:tcW w:w="6225" w:type="dxa"/>
            <w:tcMar>
              <w:top w:w="0" w:type="dxa"/>
              <w:left w:w="0" w:type="dxa"/>
              <w:bottom w:w="0" w:type="dxa"/>
              <w:right w:w="165" w:type="dxa"/>
            </w:tcMar>
            <w:hideMark/>
          </w:tcPr>
          <w:p w:rsidR="001F4EA6" w:rsidRPr="001F4EA6" w:rsidRDefault="001F4EA6" w:rsidP="001F4EA6">
            <w:pPr>
              <w:rPr>
                <w:rFonts w:ascii="Verdana" w:eastAsia="Times New Roman" w:hAnsi="Verdana" w:cs="Times New Roman"/>
                <w:b/>
                <w:bCs/>
                <w:color w:val="1F6E2B"/>
                <w:sz w:val="20"/>
                <w:szCs w:val="20"/>
                <w:lang w:eastAsia="de-DE"/>
              </w:rPr>
            </w:pPr>
            <w:proofErr w:type="spellStart"/>
            <w:r w:rsidRPr="001F4EA6">
              <w:rPr>
                <w:rFonts w:ascii="Verdana" w:eastAsia="Times New Roman" w:hAnsi="Verdana" w:cs="Times New Roman"/>
                <w:b/>
                <w:bCs/>
                <w:color w:val="1F6E2B"/>
                <w:sz w:val="20"/>
                <w:szCs w:val="20"/>
                <w:lang w:eastAsia="de-DE"/>
              </w:rPr>
              <w:t>Mehrweg</w:t>
            </w:r>
            <w:proofErr w:type="spellEnd"/>
            <w:r w:rsidRPr="001F4EA6">
              <w:rPr>
                <w:rFonts w:ascii="Verdana" w:eastAsia="Times New Roman" w:hAnsi="Verdana" w:cs="Times New Roman"/>
                <w:b/>
                <w:bCs/>
                <w:color w:val="1F6E2B"/>
                <w:sz w:val="20"/>
                <w:szCs w:val="20"/>
                <w:lang w:eastAsia="de-DE"/>
              </w:rPr>
              <w:t xml:space="preserve"> ist der bessere Weg</w:t>
            </w:r>
          </w:p>
          <w:p w:rsidR="001F4EA6" w:rsidRPr="001F4EA6" w:rsidRDefault="001F4EA6" w:rsidP="001F4EA6">
            <w:pPr>
              <w:rPr>
                <w:rFonts w:ascii="Verdana" w:eastAsia="Times New Roman" w:hAnsi="Verdana" w:cs="Times New Roman"/>
                <w:color w:val="1F6E2B"/>
                <w:sz w:val="20"/>
                <w:szCs w:val="20"/>
                <w:lang w:eastAsia="de-DE"/>
              </w:rPr>
            </w:pPr>
            <w:r w:rsidRPr="001F4EA6">
              <w:rPr>
                <w:rFonts w:ascii="Verdana" w:eastAsia="Times New Roman" w:hAnsi="Verdana" w:cs="Times New Roman"/>
                <w:color w:val="1F6E2B"/>
                <w:sz w:val="20"/>
                <w:szCs w:val="20"/>
                <w:lang w:eastAsia="de-DE"/>
              </w:rPr>
              <w:t>5 gute Gründe für Mehrwegflaschen</w:t>
            </w:r>
          </w:p>
          <w:p w:rsidR="001F4EA6" w:rsidRPr="001F4EA6" w:rsidRDefault="001F4EA6" w:rsidP="001F4EA6">
            <w:pPr>
              <w:rPr>
                <w:rFonts w:ascii="Verdana" w:eastAsia="Times New Roman" w:hAnsi="Verdana" w:cs="Times New Roman"/>
                <w:color w:val="1F6E2B"/>
                <w:sz w:val="16"/>
                <w:szCs w:val="16"/>
                <w:lang w:eastAsia="de-DE"/>
              </w:rPr>
            </w:pPr>
            <w:proofErr w:type="spellStart"/>
            <w:r w:rsidRPr="001F4EA6">
              <w:rPr>
                <w:rFonts w:ascii="Verdana" w:eastAsia="Times New Roman" w:hAnsi="Verdana" w:cs="Times New Roman"/>
                <w:color w:val="1F6E2B"/>
                <w:sz w:val="16"/>
                <w:szCs w:val="16"/>
                <w:lang w:eastAsia="de-DE"/>
              </w:rPr>
              <w:t>Mehrweg</w:t>
            </w:r>
            <w:proofErr w:type="spellEnd"/>
            <w:r w:rsidRPr="001F4EA6">
              <w:rPr>
                <w:rFonts w:ascii="Verdana" w:eastAsia="Times New Roman" w:hAnsi="Verdana" w:cs="Times New Roman"/>
                <w:color w:val="1F6E2B"/>
                <w:sz w:val="16"/>
                <w:szCs w:val="16"/>
                <w:lang w:eastAsia="de-DE"/>
              </w:rPr>
              <w:t xml:space="preserve"> oder Einweg? Entscheide was besser ist. Die folgenden Punkte können dir bei deiner Entscheidung helfen. </w:t>
            </w:r>
          </w:p>
          <w:p w:rsidR="001F4EA6" w:rsidRPr="001F4EA6" w:rsidRDefault="001F4EA6" w:rsidP="001F4EA6">
            <w:pPr>
              <w:rPr>
                <w:rFonts w:ascii="Verdana" w:eastAsia="Times New Roman" w:hAnsi="Verdana" w:cs="Times New Roman"/>
                <w:sz w:val="20"/>
                <w:szCs w:val="20"/>
                <w:lang w:eastAsia="de-DE"/>
              </w:rPr>
            </w:pPr>
            <w:r w:rsidRPr="001F4EA6">
              <w:rPr>
                <w:rFonts w:ascii="Verdana" w:eastAsia="Times New Roman" w:hAnsi="Verdana" w:cs="Times New Roman"/>
                <w:sz w:val="20"/>
                <w:szCs w:val="20"/>
                <w:lang w:eastAsia="de-DE"/>
              </w:rPr>
              <w:t xml:space="preserve">  </w:t>
            </w:r>
          </w:p>
          <w:p w:rsidR="001F4EA6" w:rsidRPr="001F4EA6" w:rsidRDefault="001F4EA6" w:rsidP="001F4EA6">
            <w:pPr>
              <w:rPr>
                <w:rFonts w:ascii="Verdana" w:eastAsia="Times New Roman" w:hAnsi="Verdana" w:cs="Times New Roman"/>
                <w:color w:val="000000"/>
                <w:sz w:val="16"/>
                <w:szCs w:val="16"/>
                <w:lang w:eastAsia="de-DE"/>
              </w:rPr>
            </w:pPr>
            <w:r w:rsidRPr="001F4EA6">
              <w:rPr>
                <w:rFonts w:ascii="Verdana" w:eastAsia="Times New Roman" w:hAnsi="Verdana" w:cs="Times New Roman"/>
                <w:b/>
                <w:bCs/>
                <w:color w:val="1F6E2B"/>
                <w:sz w:val="16"/>
                <w:szCs w:val="16"/>
                <w:lang w:eastAsia="de-DE"/>
              </w:rPr>
              <w:t xml:space="preserve">1. </w:t>
            </w:r>
            <w:proofErr w:type="spellStart"/>
            <w:r w:rsidRPr="001F4EA6">
              <w:rPr>
                <w:rFonts w:ascii="Verdana" w:eastAsia="Times New Roman" w:hAnsi="Verdana" w:cs="Times New Roman"/>
                <w:b/>
                <w:bCs/>
                <w:color w:val="1F6E2B"/>
                <w:sz w:val="16"/>
                <w:szCs w:val="16"/>
                <w:lang w:eastAsia="de-DE"/>
              </w:rPr>
              <w:t>Mehrweg</w:t>
            </w:r>
            <w:proofErr w:type="spellEnd"/>
            <w:r w:rsidRPr="001F4EA6">
              <w:rPr>
                <w:rFonts w:ascii="Verdana" w:eastAsia="Times New Roman" w:hAnsi="Verdana" w:cs="Times New Roman"/>
                <w:b/>
                <w:bCs/>
                <w:color w:val="1F6E2B"/>
                <w:sz w:val="16"/>
                <w:szCs w:val="16"/>
                <w:lang w:eastAsia="de-DE"/>
              </w:rPr>
              <w:t xml:space="preserve"> macht weniger Abfall</w:t>
            </w:r>
            <w:r w:rsidRPr="001F4EA6">
              <w:rPr>
                <w:rFonts w:ascii="Verdana" w:eastAsia="Times New Roman" w:hAnsi="Verdana" w:cs="Times New Roman"/>
                <w:color w:val="000000"/>
                <w:sz w:val="16"/>
                <w:szCs w:val="16"/>
                <w:lang w:eastAsia="de-DE"/>
              </w:rPr>
              <w:br/>
              <w:t>Eine Mehrwegflasche aus PET wird bis zu 25 Mal und eine Mehrwegflasche aus Glas bis zu 50 Mal wieder befüllt, bevor sie ins Recycling geht. Eine Einwegflasche (wie der Name schon sagt) nur ein einziges Mal. Bei Mehrwegflaschen muss also wesentlich weniger Abfall entsorgt oder recycelt werden.</w:t>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b/>
                <w:bCs/>
                <w:color w:val="1F6E2B"/>
                <w:sz w:val="16"/>
                <w:szCs w:val="16"/>
                <w:lang w:eastAsia="de-DE"/>
              </w:rPr>
              <w:t xml:space="preserve">2. </w:t>
            </w:r>
            <w:proofErr w:type="spellStart"/>
            <w:r w:rsidRPr="001F4EA6">
              <w:rPr>
                <w:rFonts w:ascii="Verdana" w:eastAsia="Times New Roman" w:hAnsi="Verdana" w:cs="Times New Roman"/>
                <w:b/>
                <w:bCs/>
                <w:color w:val="1F6E2B"/>
                <w:sz w:val="16"/>
                <w:szCs w:val="16"/>
                <w:lang w:eastAsia="de-DE"/>
              </w:rPr>
              <w:t>Mehrweg</w:t>
            </w:r>
            <w:proofErr w:type="spellEnd"/>
            <w:r w:rsidRPr="001F4EA6">
              <w:rPr>
                <w:rFonts w:ascii="Verdana" w:eastAsia="Times New Roman" w:hAnsi="Verdana" w:cs="Times New Roman"/>
                <w:b/>
                <w:bCs/>
                <w:color w:val="1F6E2B"/>
                <w:sz w:val="16"/>
                <w:szCs w:val="16"/>
                <w:lang w:eastAsia="de-DE"/>
              </w:rPr>
              <w:t xml:space="preserve"> verbraucht weniger Rohstoffe</w:t>
            </w:r>
            <w:r w:rsidRPr="001F4EA6">
              <w:rPr>
                <w:rFonts w:ascii="Verdana" w:eastAsia="Times New Roman" w:hAnsi="Verdana" w:cs="Times New Roman"/>
                <w:color w:val="000000"/>
                <w:sz w:val="16"/>
                <w:szCs w:val="16"/>
                <w:lang w:eastAsia="de-DE"/>
              </w:rPr>
              <w:br/>
              <w:t xml:space="preserve">Da Mehrwegflaschen öfter verwendet werden </w:t>
            </w:r>
            <w:proofErr w:type="gramStart"/>
            <w:r w:rsidRPr="001F4EA6">
              <w:rPr>
                <w:rFonts w:ascii="Verdana" w:eastAsia="Times New Roman" w:hAnsi="Verdana" w:cs="Times New Roman"/>
                <w:color w:val="000000"/>
                <w:sz w:val="16"/>
                <w:szCs w:val="16"/>
                <w:lang w:eastAsia="de-DE"/>
              </w:rPr>
              <w:t>können</w:t>
            </w:r>
            <w:proofErr w:type="gramEnd"/>
            <w:r w:rsidRPr="001F4EA6">
              <w:rPr>
                <w:rFonts w:ascii="Verdana" w:eastAsia="Times New Roman" w:hAnsi="Verdana" w:cs="Times New Roman"/>
                <w:color w:val="000000"/>
                <w:sz w:val="16"/>
                <w:szCs w:val="16"/>
                <w:lang w:eastAsia="de-DE"/>
              </w:rPr>
              <w:t xml:space="preserve"> als Einwegflaschen benötigt man weniger von ihnen. Also verbraucht man weniger Rohstoffe um sie herzustellen.</w:t>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b/>
                <w:bCs/>
                <w:color w:val="1F6E2B"/>
                <w:sz w:val="16"/>
                <w:szCs w:val="16"/>
                <w:lang w:eastAsia="de-DE"/>
              </w:rPr>
              <w:t xml:space="preserve">3. </w:t>
            </w:r>
            <w:proofErr w:type="spellStart"/>
            <w:r w:rsidRPr="001F4EA6">
              <w:rPr>
                <w:rFonts w:ascii="Verdana" w:eastAsia="Times New Roman" w:hAnsi="Verdana" w:cs="Times New Roman"/>
                <w:b/>
                <w:bCs/>
                <w:color w:val="1F6E2B"/>
                <w:sz w:val="16"/>
                <w:szCs w:val="16"/>
                <w:lang w:eastAsia="de-DE"/>
              </w:rPr>
              <w:t>Mehrweg</w:t>
            </w:r>
            <w:proofErr w:type="spellEnd"/>
            <w:r w:rsidRPr="001F4EA6">
              <w:rPr>
                <w:rFonts w:ascii="Verdana" w:eastAsia="Times New Roman" w:hAnsi="Verdana" w:cs="Times New Roman"/>
                <w:b/>
                <w:bCs/>
                <w:color w:val="1F6E2B"/>
                <w:sz w:val="16"/>
                <w:szCs w:val="16"/>
                <w:lang w:eastAsia="de-DE"/>
              </w:rPr>
              <w:t xml:space="preserve"> spart Energie</w:t>
            </w:r>
            <w:r w:rsidRPr="001F4EA6">
              <w:rPr>
                <w:rFonts w:ascii="Verdana" w:eastAsia="Times New Roman" w:hAnsi="Verdana" w:cs="Times New Roman"/>
                <w:color w:val="000000"/>
                <w:sz w:val="16"/>
                <w:szCs w:val="16"/>
                <w:lang w:eastAsia="de-DE"/>
              </w:rPr>
              <w:br/>
              <w:t xml:space="preserve">Einwegflaschen verbrauchen 3 bis 5 Mal </w:t>
            </w:r>
            <w:proofErr w:type="spellStart"/>
            <w:r w:rsidRPr="001F4EA6">
              <w:rPr>
                <w:rFonts w:ascii="Verdana" w:eastAsia="Times New Roman" w:hAnsi="Verdana" w:cs="Times New Roman"/>
                <w:color w:val="000000"/>
                <w:sz w:val="16"/>
                <w:szCs w:val="16"/>
                <w:lang w:eastAsia="de-DE"/>
              </w:rPr>
              <w:t>soviel</w:t>
            </w:r>
            <w:proofErr w:type="spellEnd"/>
            <w:r w:rsidRPr="001F4EA6">
              <w:rPr>
                <w:rFonts w:ascii="Verdana" w:eastAsia="Times New Roman" w:hAnsi="Verdana" w:cs="Times New Roman"/>
                <w:color w:val="000000"/>
                <w:sz w:val="16"/>
                <w:szCs w:val="16"/>
                <w:lang w:eastAsia="de-DE"/>
              </w:rPr>
              <w:t xml:space="preserve"> Energie wie vergleichbare Mehrwegflaschen. Die Energiemenge, die benötigt wird, Einwegflaschen herzustellen und zu entsorgen übersteigt die benötigte Energiemenge um Mehrwegflaschen herzustellen, zu reinigen und zu entsorgen bei weitem.</w:t>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b/>
                <w:bCs/>
                <w:color w:val="1F6E2B"/>
                <w:sz w:val="16"/>
                <w:szCs w:val="16"/>
                <w:lang w:eastAsia="de-DE"/>
              </w:rPr>
              <w:t xml:space="preserve">4. </w:t>
            </w:r>
            <w:proofErr w:type="spellStart"/>
            <w:r w:rsidRPr="001F4EA6">
              <w:rPr>
                <w:rFonts w:ascii="Verdana" w:eastAsia="Times New Roman" w:hAnsi="Verdana" w:cs="Times New Roman"/>
                <w:b/>
                <w:bCs/>
                <w:color w:val="1F6E2B"/>
                <w:sz w:val="16"/>
                <w:szCs w:val="16"/>
                <w:lang w:eastAsia="de-DE"/>
              </w:rPr>
              <w:t>Mehrweg</w:t>
            </w:r>
            <w:proofErr w:type="spellEnd"/>
            <w:r w:rsidRPr="001F4EA6">
              <w:rPr>
                <w:rFonts w:ascii="Verdana" w:eastAsia="Times New Roman" w:hAnsi="Verdana" w:cs="Times New Roman"/>
                <w:b/>
                <w:bCs/>
                <w:color w:val="1F6E2B"/>
                <w:sz w:val="16"/>
                <w:szCs w:val="16"/>
                <w:lang w:eastAsia="de-DE"/>
              </w:rPr>
              <w:t xml:space="preserve"> heißt oft kürzere Wege</w:t>
            </w:r>
            <w:r w:rsidRPr="001F4EA6">
              <w:rPr>
                <w:rFonts w:ascii="Verdana" w:eastAsia="Times New Roman" w:hAnsi="Verdana" w:cs="Times New Roman"/>
                <w:color w:val="000000"/>
                <w:sz w:val="16"/>
                <w:szCs w:val="16"/>
                <w:lang w:eastAsia="de-DE"/>
              </w:rPr>
              <w:br/>
              <w:t>Einwegverpackungen werden oft durch halb Europa gefahren bis sie zum Verbraucher gelangen. Hingegen werden Mehrwegsysteme oft von Abfüllern aus der näheren Umgebung benutzt. Das spart wieder Energie beim Transport der Flaschen. Denn auch wenn Mehrwegflaschen schwerer sind als Einwegflaschen und damit beim Transport pro Flasche mehr Energie benötigt wird, gleicht sich das wieder aus.</w:t>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color w:val="000000"/>
                <w:sz w:val="16"/>
                <w:szCs w:val="16"/>
                <w:lang w:eastAsia="de-DE"/>
              </w:rPr>
              <w:br/>
            </w:r>
            <w:r w:rsidRPr="001F4EA6">
              <w:rPr>
                <w:rFonts w:ascii="Verdana" w:eastAsia="Times New Roman" w:hAnsi="Verdana" w:cs="Times New Roman"/>
                <w:b/>
                <w:bCs/>
                <w:color w:val="1F6E2B"/>
                <w:sz w:val="16"/>
                <w:szCs w:val="16"/>
                <w:lang w:eastAsia="de-DE"/>
              </w:rPr>
              <w:t xml:space="preserve">5. </w:t>
            </w:r>
            <w:proofErr w:type="spellStart"/>
            <w:r w:rsidRPr="001F4EA6">
              <w:rPr>
                <w:rFonts w:ascii="Verdana" w:eastAsia="Times New Roman" w:hAnsi="Verdana" w:cs="Times New Roman"/>
                <w:b/>
                <w:bCs/>
                <w:color w:val="1F6E2B"/>
                <w:sz w:val="16"/>
                <w:szCs w:val="16"/>
                <w:lang w:eastAsia="de-DE"/>
              </w:rPr>
              <w:t>Mehrweg</w:t>
            </w:r>
            <w:proofErr w:type="spellEnd"/>
            <w:r w:rsidRPr="001F4EA6">
              <w:rPr>
                <w:rFonts w:ascii="Verdana" w:eastAsia="Times New Roman" w:hAnsi="Verdana" w:cs="Times New Roman"/>
                <w:b/>
                <w:bCs/>
                <w:color w:val="1F6E2B"/>
                <w:sz w:val="16"/>
                <w:szCs w:val="16"/>
                <w:lang w:eastAsia="de-DE"/>
              </w:rPr>
              <w:t xml:space="preserve"> für eine starke regionale Wirtschaft und mehr Arbeit </w:t>
            </w:r>
            <w:r w:rsidRPr="001F4EA6">
              <w:rPr>
                <w:rFonts w:ascii="Verdana" w:eastAsia="Times New Roman" w:hAnsi="Verdana" w:cs="Times New Roman"/>
                <w:color w:val="000000"/>
                <w:sz w:val="16"/>
                <w:szCs w:val="16"/>
                <w:lang w:eastAsia="de-DE"/>
              </w:rPr>
              <w:br/>
              <w:t>Die Erfahrung zeigt, dass Mehrwegsysteme nicht nur ökologische Vorteile bringen, sondern auch wirtschaftliche. Besonders gestärkt werden die regionalen Wirtschaftskreisläufe. Nirgendwo auf der Welt gibt es auf gleichem Raum so viele mittelständische Betriebe im Getränkewesen. Es werden also viele Flaschen benötigt und das schafft Arbeitsplätze.</w:t>
            </w:r>
          </w:p>
          <w:tbl>
            <w:tblPr>
              <w:tblW w:w="5000" w:type="pct"/>
              <w:tblCellSpacing w:w="0" w:type="dxa"/>
              <w:tblCellMar>
                <w:left w:w="0" w:type="dxa"/>
                <w:right w:w="0" w:type="dxa"/>
              </w:tblCellMar>
              <w:tblLook w:val="04A0" w:firstRow="1" w:lastRow="0" w:firstColumn="1" w:lastColumn="0" w:noHBand="0" w:noVBand="1"/>
            </w:tblPr>
            <w:tblGrid>
              <w:gridCol w:w="1022"/>
              <w:gridCol w:w="4016"/>
              <w:gridCol w:w="1022"/>
            </w:tblGrid>
            <w:tr w:rsidR="001F4EA6" w:rsidRPr="001F4EA6" w:rsidTr="001F4EA6">
              <w:trPr>
                <w:tblCellSpacing w:w="0" w:type="dxa"/>
              </w:trPr>
              <w:tc>
                <w:tcPr>
                  <w:tcW w:w="1050" w:type="dxa"/>
                  <w:vAlign w:val="center"/>
                  <w:hideMark/>
                </w:tcPr>
                <w:p w:rsidR="001F4EA6" w:rsidRPr="001F4EA6" w:rsidRDefault="001F4EA6" w:rsidP="001F4EA6">
                  <w:pPr>
                    <w:rPr>
                      <w:rFonts w:ascii="Verdana" w:eastAsia="Times New Roman" w:hAnsi="Verdana" w:cs="Times New Roman"/>
                      <w:sz w:val="20"/>
                      <w:szCs w:val="20"/>
                      <w:lang w:eastAsia="de-DE"/>
                    </w:rPr>
                  </w:pPr>
                </w:p>
              </w:tc>
              <w:tc>
                <w:tcPr>
                  <w:tcW w:w="4125" w:type="dxa"/>
                  <w:vAlign w:val="center"/>
                  <w:hideMark/>
                </w:tcPr>
                <w:p w:rsidR="001F4EA6" w:rsidRPr="001F4EA6" w:rsidRDefault="001F4EA6" w:rsidP="001F4EA6">
                  <w:pPr>
                    <w:jc w:val="center"/>
                    <w:rPr>
                      <w:rFonts w:ascii="Verdana" w:eastAsia="Times New Roman" w:hAnsi="Verdana" w:cs="Times New Roman"/>
                      <w:sz w:val="20"/>
                      <w:szCs w:val="20"/>
                      <w:lang w:eastAsia="de-DE"/>
                    </w:rPr>
                  </w:pPr>
                </w:p>
              </w:tc>
              <w:tc>
                <w:tcPr>
                  <w:tcW w:w="1050" w:type="dxa"/>
                  <w:vAlign w:val="center"/>
                  <w:hideMark/>
                </w:tcPr>
                <w:p w:rsidR="001F4EA6" w:rsidRPr="001F4EA6" w:rsidRDefault="001F4EA6" w:rsidP="001F4EA6">
                  <w:pPr>
                    <w:jc w:val="right"/>
                    <w:rPr>
                      <w:rFonts w:ascii="Verdana" w:eastAsia="Times New Roman" w:hAnsi="Verdana" w:cs="Times New Roman"/>
                      <w:sz w:val="20"/>
                      <w:szCs w:val="20"/>
                      <w:lang w:eastAsia="de-DE"/>
                    </w:rPr>
                  </w:pPr>
                </w:p>
              </w:tc>
            </w:tr>
          </w:tbl>
          <w:p w:rsidR="001F4EA6" w:rsidRPr="001F4EA6" w:rsidRDefault="001F4EA6" w:rsidP="001F4EA6">
            <w:pPr>
              <w:textAlignment w:val="bottom"/>
              <w:rPr>
                <w:rFonts w:ascii="Verdana" w:eastAsia="Times New Roman" w:hAnsi="Verdana" w:cs="Times New Roman"/>
                <w:sz w:val="20"/>
                <w:szCs w:val="20"/>
                <w:lang w:eastAsia="de-DE"/>
              </w:rPr>
            </w:pPr>
          </w:p>
        </w:tc>
        <w:tc>
          <w:tcPr>
            <w:tcW w:w="3300" w:type="dxa"/>
            <w:hideMark/>
          </w:tcPr>
          <w:p w:rsidR="001F4EA6" w:rsidRPr="001F4EA6" w:rsidRDefault="001F4EA6" w:rsidP="001F4EA6">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5715"/>
                  <wp:effectExtent l="0" t="0" r="0" b="0"/>
                  <wp:docPr id="3" name="Grafik 3" descr="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5715"/>
                          </a:xfrm>
                          <a:prstGeom prst="rect">
                            <a:avLst/>
                          </a:prstGeom>
                          <a:noFill/>
                          <a:ln>
                            <a:noFill/>
                          </a:ln>
                        </pic:spPr>
                      </pic:pic>
                    </a:graphicData>
                  </a:graphic>
                </wp:inline>
              </w:drawing>
            </w:r>
          </w:p>
          <w:p w:rsidR="001F4EA6" w:rsidRPr="001F4EA6" w:rsidRDefault="001F4EA6" w:rsidP="001F4EA6">
            <w:pPr>
              <w:rPr>
                <w:rFonts w:ascii="Verdana" w:eastAsia="Times New Roman" w:hAnsi="Verdana" w:cs="Times New Roman"/>
                <w:sz w:val="20"/>
                <w:szCs w:val="20"/>
                <w:lang w:eastAsia="de-DE"/>
              </w:rPr>
            </w:pPr>
            <w:r w:rsidRPr="001F4EA6">
              <w:rPr>
                <w:rFonts w:ascii="Verdana" w:eastAsia="Times New Roman" w:hAnsi="Verdana" w:cs="Times New Roman"/>
                <w:sz w:val="20"/>
                <w:szCs w:val="20"/>
                <w:lang w:eastAsia="de-DE"/>
              </w:rPr>
              <w:t> </w:t>
            </w:r>
          </w:p>
          <w:p w:rsidR="001F4EA6" w:rsidRPr="001F4EA6" w:rsidRDefault="001F4EA6" w:rsidP="001F4EA6">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2095500" cy="1431290"/>
                  <wp:effectExtent l="0" t="0" r="0" b="0"/>
                  <wp:docPr id="2" name="Grafik 2" descr="Mehrw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hrwe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1431290"/>
                          </a:xfrm>
                          <a:prstGeom prst="rect">
                            <a:avLst/>
                          </a:prstGeom>
                          <a:noFill/>
                          <a:ln>
                            <a:noFill/>
                          </a:ln>
                        </pic:spPr>
                      </pic:pic>
                    </a:graphicData>
                  </a:graphic>
                </wp:inline>
              </w:drawing>
            </w:r>
          </w:p>
          <w:p w:rsidR="001F4EA6" w:rsidRPr="001F4EA6" w:rsidRDefault="001F4EA6" w:rsidP="001F4EA6">
            <w:pPr>
              <w:rPr>
                <w:rFonts w:ascii="Verdana" w:eastAsia="Times New Roman" w:hAnsi="Verdana" w:cs="Times New Roman"/>
                <w:color w:val="1F6E2B"/>
                <w:sz w:val="16"/>
                <w:szCs w:val="16"/>
                <w:lang w:eastAsia="de-DE"/>
              </w:rPr>
            </w:pPr>
            <w:r w:rsidRPr="001F4EA6">
              <w:rPr>
                <w:rFonts w:ascii="Verdana" w:eastAsia="Times New Roman" w:hAnsi="Verdana" w:cs="Times New Roman"/>
                <w:color w:val="1F6E2B"/>
                <w:sz w:val="16"/>
                <w:szCs w:val="16"/>
                <w:lang w:eastAsia="de-DE"/>
              </w:rPr>
              <w:t>Flaschen mit diesem Logo sind Mehrwegflaschen</w:t>
            </w:r>
          </w:p>
        </w:tc>
      </w:tr>
    </w:tbl>
    <w:p w:rsidR="001F4EA6" w:rsidRPr="001F4EA6" w:rsidRDefault="001F4EA6" w:rsidP="001F4EA6">
      <w:pPr>
        <w:rPr>
          <w:rFonts w:ascii="Verdana" w:eastAsia="Times New Roman" w:hAnsi="Verdana" w:cs="Times New Roman"/>
          <w:sz w:val="20"/>
          <w:szCs w:val="20"/>
          <w:lang w:eastAsia="de-DE"/>
        </w:rPr>
      </w:pPr>
      <w:r>
        <w:rPr>
          <w:rFonts w:ascii="Verdana" w:eastAsia="Times New Roman" w:hAnsi="Verdana" w:cs="Times New Roman"/>
          <w:noProof/>
          <w:sz w:val="20"/>
          <w:szCs w:val="20"/>
          <w:lang w:eastAsia="de-DE"/>
        </w:rPr>
        <w:drawing>
          <wp:inline distT="0" distB="0" distL="0" distR="0">
            <wp:extent cx="5715" cy="125095"/>
            <wp:effectExtent l="0" t="0" r="0" b="0"/>
            <wp:docPr id="1" name="Grafik 1" descr="http://www.najuversum.de/assets/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juversum.de/assets/image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 cy="125095"/>
                    </a:xfrm>
                    <a:prstGeom prst="rect">
                      <a:avLst/>
                    </a:prstGeom>
                    <a:noFill/>
                    <a:ln>
                      <a:noFill/>
                    </a:ln>
                  </pic:spPr>
                </pic:pic>
              </a:graphicData>
            </a:graphic>
          </wp:inline>
        </w:drawing>
      </w:r>
    </w:p>
    <w:p w:rsidR="00C52A29" w:rsidRDefault="00C52A29"/>
    <w:p w:rsidR="001F4EA6" w:rsidRDefault="001F4EA6"/>
    <w:p w:rsidR="001F4EA6" w:rsidRDefault="001F4EA6">
      <w:r w:rsidRPr="001F4EA6">
        <w:t>http://www.najuversum.de/index.php?action=page&amp;pageid=8766</w:t>
      </w:r>
      <w:bookmarkStart w:id="0" w:name="_GoBack"/>
      <w:bookmarkEnd w:id="0"/>
    </w:p>
    <w:sectPr w:rsidR="001F4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A6"/>
    <w:rsid w:val="00064379"/>
    <w:rsid w:val="001F4EA6"/>
    <w:rsid w:val="00C52A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4E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4379"/>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4E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9863">
      <w:bodyDiv w:val="1"/>
      <w:marLeft w:val="0"/>
      <w:marRight w:val="0"/>
      <w:marTop w:val="0"/>
      <w:marBottom w:val="0"/>
      <w:divBdr>
        <w:top w:val="none" w:sz="0" w:space="0" w:color="auto"/>
        <w:left w:val="none" w:sz="0" w:space="0" w:color="auto"/>
        <w:bottom w:val="none" w:sz="0" w:space="0" w:color="auto"/>
        <w:right w:val="none" w:sz="0" w:space="0" w:color="auto"/>
      </w:divBdr>
      <w:divsChild>
        <w:div w:id="417099567">
          <w:marLeft w:val="0"/>
          <w:marRight w:val="0"/>
          <w:marTop w:val="0"/>
          <w:marBottom w:val="0"/>
          <w:divBdr>
            <w:top w:val="none" w:sz="0" w:space="0" w:color="auto"/>
            <w:left w:val="none" w:sz="0" w:space="0" w:color="auto"/>
            <w:bottom w:val="none" w:sz="0" w:space="0" w:color="auto"/>
            <w:right w:val="none" w:sz="0" w:space="0" w:color="auto"/>
          </w:divBdr>
          <w:divsChild>
            <w:div w:id="1678116932">
              <w:marLeft w:val="0"/>
              <w:marRight w:val="0"/>
              <w:marTop w:val="0"/>
              <w:marBottom w:val="0"/>
              <w:divBdr>
                <w:top w:val="none" w:sz="0" w:space="0" w:color="auto"/>
                <w:left w:val="none" w:sz="0" w:space="0" w:color="auto"/>
                <w:bottom w:val="none" w:sz="0" w:space="0" w:color="auto"/>
                <w:right w:val="none" w:sz="0" w:space="0" w:color="auto"/>
              </w:divBdr>
              <w:divsChild>
                <w:div w:id="141852651">
                  <w:marLeft w:val="0"/>
                  <w:marRight w:val="0"/>
                  <w:marTop w:val="0"/>
                  <w:marBottom w:val="0"/>
                  <w:divBdr>
                    <w:top w:val="none" w:sz="0" w:space="0" w:color="auto"/>
                    <w:left w:val="none" w:sz="0" w:space="0" w:color="auto"/>
                    <w:bottom w:val="none" w:sz="0" w:space="0" w:color="auto"/>
                    <w:right w:val="none" w:sz="0" w:space="0" w:color="auto"/>
                  </w:divBdr>
                  <w:divsChild>
                    <w:div w:id="194277005">
                      <w:marLeft w:val="0"/>
                      <w:marRight w:val="0"/>
                      <w:marTop w:val="0"/>
                      <w:marBottom w:val="0"/>
                      <w:divBdr>
                        <w:top w:val="none" w:sz="0" w:space="0" w:color="auto"/>
                        <w:left w:val="none" w:sz="0" w:space="0" w:color="auto"/>
                        <w:bottom w:val="none" w:sz="0" w:space="0" w:color="auto"/>
                        <w:right w:val="none" w:sz="0" w:space="0" w:color="auto"/>
                      </w:divBdr>
                    </w:div>
                    <w:div w:id="1155297157">
                      <w:marLeft w:val="0"/>
                      <w:marRight w:val="0"/>
                      <w:marTop w:val="0"/>
                      <w:marBottom w:val="0"/>
                      <w:divBdr>
                        <w:top w:val="none" w:sz="0" w:space="0" w:color="auto"/>
                        <w:left w:val="none" w:sz="0" w:space="0" w:color="auto"/>
                        <w:bottom w:val="none" w:sz="0" w:space="0" w:color="auto"/>
                        <w:right w:val="none" w:sz="0" w:space="0" w:color="auto"/>
                      </w:divBdr>
                    </w:div>
                    <w:div w:id="1792819276">
                      <w:marLeft w:val="0"/>
                      <w:marRight w:val="0"/>
                      <w:marTop w:val="0"/>
                      <w:marBottom w:val="0"/>
                      <w:divBdr>
                        <w:top w:val="none" w:sz="0" w:space="0" w:color="auto"/>
                        <w:left w:val="none" w:sz="0" w:space="0" w:color="auto"/>
                        <w:bottom w:val="none" w:sz="0" w:space="0" w:color="auto"/>
                        <w:right w:val="none" w:sz="0" w:space="0" w:color="auto"/>
                      </w:divBdr>
                    </w:div>
                    <w:div w:id="952521548">
                      <w:marLeft w:val="0"/>
                      <w:marRight w:val="0"/>
                      <w:marTop w:val="0"/>
                      <w:marBottom w:val="0"/>
                      <w:divBdr>
                        <w:top w:val="none" w:sz="0" w:space="0" w:color="auto"/>
                        <w:left w:val="none" w:sz="0" w:space="0" w:color="auto"/>
                        <w:bottom w:val="none" w:sz="0" w:space="0" w:color="auto"/>
                        <w:right w:val="none" w:sz="0" w:space="0" w:color="auto"/>
                      </w:divBdr>
                    </w:div>
                    <w:div w:id="846821014">
                      <w:marLeft w:val="0"/>
                      <w:marRight w:val="0"/>
                      <w:marTop w:val="0"/>
                      <w:marBottom w:val="0"/>
                      <w:divBdr>
                        <w:top w:val="none" w:sz="0" w:space="0" w:color="auto"/>
                        <w:left w:val="none" w:sz="0" w:space="0" w:color="auto"/>
                        <w:bottom w:val="none" w:sz="0" w:space="0" w:color="auto"/>
                        <w:right w:val="none" w:sz="0" w:space="0" w:color="auto"/>
                      </w:divBdr>
                    </w:div>
                    <w:div w:id="1968388893">
                      <w:marLeft w:val="0"/>
                      <w:marRight w:val="0"/>
                      <w:marTop w:val="0"/>
                      <w:marBottom w:val="0"/>
                      <w:divBdr>
                        <w:top w:val="none" w:sz="0" w:space="0" w:color="auto"/>
                        <w:left w:val="none" w:sz="0" w:space="0" w:color="auto"/>
                        <w:bottom w:val="none" w:sz="0" w:space="0" w:color="auto"/>
                        <w:right w:val="none" w:sz="0" w:space="0" w:color="auto"/>
                      </w:divBdr>
                    </w:div>
                    <w:div w:id="844050361">
                      <w:marLeft w:val="0"/>
                      <w:marRight w:val="0"/>
                      <w:marTop w:val="0"/>
                      <w:marBottom w:val="0"/>
                      <w:divBdr>
                        <w:top w:val="none" w:sz="0" w:space="0" w:color="auto"/>
                        <w:left w:val="none" w:sz="0" w:space="0" w:color="auto"/>
                        <w:bottom w:val="none" w:sz="0" w:space="0" w:color="auto"/>
                        <w:right w:val="none" w:sz="0" w:space="0" w:color="auto"/>
                      </w:divBdr>
                      <w:divsChild>
                        <w:div w:id="1948611369">
                          <w:marLeft w:val="0"/>
                          <w:marRight w:val="0"/>
                          <w:marTop w:val="0"/>
                          <w:marBottom w:val="0"/>
                          <w:divBdr>
                            <w:top w:val="none" w:sz="0" w:space="0" w:color="auto"/>
                            <w:left w:val="none" w:sz="0" w:space="0" w:color="auto"/>
                            <w:bottom w:val="none" w:sz="0" w:space="0" w:color="auto"/>
                            <w:right w:val="none" w:sz="0" w:space="0" w:color="auto"/>
                          </w:divBdr>
                        </w:div>
                        <w:div w:id="556822193">
                          <w:marLeft w:val="0"/>
                          <w:marRight w:val="0"/>
                          <w:marTop w:val="0"/>
                          <w:marBottom w:val="0"/>
                          <w:divBdr>
                            <w:top w:val="none" w:sz="0" w:space="0" w:color="auto"/>
                            <w:left w:val="none" w:sz="0" w:space="0" w:color="auto"/>
                            <w:bottom w:val="none" w:sz="0" w:space="0" w:color="auto"/>
                            <w:right w:val="none" w:sz="0" w:space="0" w:color="auto"/>
                          </w:divBdr>
                        </w:div>
                      </w:divsChild>
                    </w:div>
                    <w:div w:id="70741520">
                      <w:marLeft w:val="0"/>
                      <w:marRight w:val="0"/>
                      <w:marTop w:val="0"/>
                      <w:marBottom w:val="0"/>
                      <w:divBdr>
                        <w:top w:val="none" w:sz="0" w:space="0" w:color="auto"/>
                        <w:left w:val="none" w:sz="0" w:space="0" w:color="auto"/>
                        <w:bottom w:val="none" w:sz="0" w:space="0" w:color="auto"/>
                        <w:right w:val="none" w:sz="0" w:space="0" w:color="auto"/>
                      </w:divBdr>
                      <w:divsChild>
                        <w:div w:id="1569028644">
                          <w:marLeft w:val="0"/>
                          <w:marRight w:val="0"/>
                          <w:marTop w:val="0"/>
                          <w:marBottom w:val="0"/>
                          <w:divBdr>
                            <w:top w:val="none" w:sz="0" w:space="0" w:color="auto"/>
                            <w:left w:val="none" w:sz="0" w:space="0" w:color="auto"/>
                            <w:bottom w:val="none" w:sz="0" w:space="0" w:color="auto"/>
                            <w:right w:val="none" w:sz="0" w:space="0" w:color="auto"/>
                          </w:divBdr>
                        </w:div>
                        <w:div w:id="1606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Pepper</dc:creator>
  <cp:lastModifiedBy>Pepper</cp:lastModifiedBy>
  <cp:revision>1</cp:revision>
  <dcterms:created xsi:type="dcterms:W3CDTF">2016-04-26T13:02:00Z</dcterms:created>
  <dcterms:modified xsi:type="dcterms:W3CDTF">2016-04-26T13:03:00Z</dcterms:modified>
</cp:coreProperties>
</file>